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B6335" w14:textId="77777777" w:rsidR="0026459E" w:rsidRPr="0026459E" w:rsidRDefault="0026459E" w:rsidP="0026459E">
      <w:pPr>
        <w:shd w:val="clear" w:color="auto" w:fill="FFFFFF"/>
        <w:spacing w:before="450" w:after="300" w:line="540" w:lineRule="atLeast"/>
        <w:jc w:val="center"/>
        <w:textAlignment w:val="baseline"/>
        <w:outlineLvl w:val="1"/>
        <w:rPr>
          <w:rFonts w:ascii="Microsoft YaHei" w:eastAsia="Microsoft YaHei" w:hAnsi="Microsoft YaHei" w:cs="Times New Roman"/>
          <w:b/>
          <w:bCs/>
          <w:color w:val="383940"/>
          <w:sz w:val="39"/>
          <w:szCs w:val="39"/>
        </w:rPr>
      </w:pPr>
      <w:r w:rsidRPr="0026459E">
        <w:rPr>
          <w:rFonts w:ascii="Microsoft YaHei" w:eastAsia="Microsoft YaHei" w:hAnsi="Microsoft YaHei" w:cs="Times New Roman" w:hint="eastAsia"/>
          <w:b/>
          <w:bCs/>
          <w:color w:val="383940"/>
          <w:sz w:val="39"/>
          <w:szCs w:val="39"/>
        </w:rPr>
        <w:t>中华人民共和国财政部令第102号政府购买服务管理办法</w:t>
      </w:r>
    </w:p>
    <w:p w14:paraId="42E98B4B" w14:textId="77777777" w:rsidR="0026459E" w:rsidRPr="0026459E" w:rsidRDefault="0026459E" w:rsidP="0026459E">
      <w:pPr>
        <w:shd w:val="clear" w:color="auto" w:fill="FFFFFF"/>
        <w:spacing w:after="0" w:line="240" w:lineRule="auto"/>
        <w:jc w:val="center"/>
        <w:textAlignment w:val="baseline"/>
        <w:rPr>
          <w:rFonts w:ascii="Microsoft YaHei" w:eastAsia="Microsoft YaHei" w:hAnsi="Microsoft YaHei" w:cs="Times New Roman"/>
          <w:color w:val="333333"/>
          <w:sz w:val="21"/>
          <w:szCs w:val="21"/>
        </w:rPr>
      </w:pPr>
      <w:r w:rsidRPr="0026459E">
        <w:rPr>
          <w:rFonts w:ascii="Microsoft YaHei" w:eastAsia="Microsoft YaHei" w:hAnsi="Microsoft YaHei" w:cs="Times New Roman" w:hint="eastAsia"/>
          <w:color w:val="333333"/>
          <w:sz w:val="21"/>
          <w:szCs w:val="21"/>
        </w:rPr>
        <w:t xml:space="preserve">　　</w:t>
      </w:r>
      <w:r w:rsidRPr="0026459E">
        <w:rPr>
          <w:rFonts w:ascii="inherit" w:eastAsia="Microsoft YaHei" w:hAnsi="inherit" w:cs="Times New Roman"/>
          <w:b/>
          <w:bCs/>
          <w:color w:val="333333"/>
          <w:sz w:val="30"/>
          <w:szCs w:val="30"/>
          <w:bdr w:val="none" w:sz="0" w:space="0" w:color="auto" w:frame="1"/>
        </w:rPr>
        <w:t>政府购买服务管理办法</w:t>
      </w:r>
      <w:r w:rsidRPr="0026459E">
        <w:rPr>
          <w:rFonts w:ascii="inherit" w:eastAsia="Microsoft YaHei" w:hAnsi="inherit" w:cs="Times New Roman"/>
          <w:b/>
          <w:bCs/>
          <w:color w:val="333333"/>
          <w:sz w:val="21"/>
          <w:szCs w:val="21"/>
          <w:bdr w:val="none" w:sz="0" w:space="0" w:color="auto" w:frame="1"/>
        </w:rPr>
        <w:t> </w:t>
      </w:r>
    </w:p>
    <w:p w14:paraId="14918634" w14:textId="77777777" w:rsidR="0026459E" w:rsidRPr="0026459E" w:rsidRDefault="0026459E" w:rsidP="0026459E">
      <w:pPr>
        <w:shd w:val="clear" w:color="auto" w:fill="FFFFFF"/>
        <w:wordWrap w:val="0"/>
        <w:spacing w:after="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w:t>
      </w:r>
    </w:p>
    <w:p w14:paraId="2DD63715"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w:t>
      </w:r>
    </w:p>
    <w:p w14:paraId="0E0BF154" w14:textId="77777777" w:rsidR="0026459E" w:rsidRPr="0026459E" w:rsidRDefault="0026459E" w:rsidP="0026459E">
      <w:pPr>
        <w:shd w:val="clear" w:color="auto" w:fill="FFFFFF"/>
        <w:wordWrap w:val="0"/>
        <w:spacing w:after="0" w:line="240" w:lineRule="auto"/>
        <w:jc w:val="center"/>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w:t>
      </w:r>
      <w:r w:rsidRPr="0026459E">
        <w:rPr>
          <w:rFonts w:ascii="inherit" w:eastAsia="Microsoft YaHei" w:hAnsi="inherit" w:cs="Times New Roman"/>
          <w:b/>
          <w:bCs/>
          <w:color w:val="333333"/>
          <w:sz w:val="21"/>
          <w:szCs w:val="21"/>
          <w:bdr w:val="none" w:sz="0" w:space="0" w:color="auto" w:frame="1"/>
        </w:rPr>
        <w:t>第一章</w:t>
      </w:r>
      <w:r w:rsidRPr="0026459E">
        <w:rPr>
          <w:rFonts w:ascii="inherit" w:eastAsia="Microsoft YaHei" w:hAnsi="inherit" w:cs="Times New Roman"/>
          <w:b/>
          <w:bCs/>
          <w:color w:val="333333"/>
          <w:sz w:val="21"/>
          <w:szCs w:val="21"/>
          <w:bdr w:val="none" w:sz="0" w:space="0" w:color="auto" w:frame="1"/>
        </w:rPr>
        <w:t xml:space="preserve"> </w:t>
      </w:r>
      <w:r w:rsidRPr="0026459E">
        <w:rPr>
          <w:rFonts w:ascii="inherit" w:eastAsia="Microsoft YaHei" w:hAnsi="inherit" w:cs="Times New Roman"/>
          <w:b/>
          <w:bCs/>
          <w:color w:val="333333"/>
          <w:sz w:val="21"/>
          <w:szCs w:val="21"/>
          <w:bdr w:val="none" w:sz="0" w:space="0" w:color="auto" w:frame="1"/>
        </w:rPr>
        <w:t>总则</w:t>
      </w:r>
    </w:p>
    <w:p w14:paraId="7B35EF0A"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第一条 为规范政府购买服务行为，促进转变政府职能，改善公共服务供给，根据《中华人民共和国预算法》《中华人民共和国政府采购法》《中华人民共和国合同法》等法律、行政法规的规定，制定本办法。</w:t>
      </w:r>
    </w:p>
    <w:p w14:paraId="5F20566E"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第二条 本办法所称政府购买服务，是指各级国家机关将属于自身职责范围且适合通过市场化方式提供的服务事项，按照政府采购方式和程序，交由符合条件的服务供应商承担，并根据服务数量和质量等因素向其支付费用的行为。</w:t>
      </w:r>
    </w:p>
    <w:p w14:paraId="76A0A747"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第三条 政府购买服务应当遵循预算约束、以事定费、公开择优、诚实信用、讲求绩效原则。</w:t>
      </w:r>
    </w:p>
    <w:p w14:paraId="0C3E4F86"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第四条 财政部负责制定全国性政府购买服务制度，指导和监督各地区、各部门政府购买服务工作。</w:t>
      </w:r>
    </w:p>
    <w:p w14:paraId="4D7D7D8D"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县级以上地方人民政府财政部门负责本行政区域政府购买服务管理。</w:t>
      </w:r>
    </w:p>
    <w:p w14:paraId="62467B10" w14:textId="77777777" w:rsidR="0026459E" w:rsidRPr="0026459E" w:rsidRDefault="0026459E" w:rsidP="0026459E">
      <w:pPr>
        <w:shd w:val="clear" w:color="auto" w:fill="FFFFFF"/>
        <w:wordWrap w:val="0"/>
        <w:spacing w:after="0" w:line="240" w:lineRule="auto"/>
        <w:jc w:val="center"/>
        <w:textAlignment w:val="baseline"/>
        <w:rPr>
          <w:rFonts w:ascii="Microsoft YaHei" w:eastAsia="Microsoft YaHei" w:hAnsi="Microsoft YaHei" w:cs="Times New Roman" w:hint="eastAsia"/>
          <w:color w:val="333333"/>
          <w:sz w:val="21"/>
          <w:szCs w:val="21"/>
        </w:rPr>
      </w:pPr>
      <w:r w:rsidRPr="0026459E">
        <w:rPr>
          <w:rFonts w:ascii="inherit" w:eastAsia="Microsoft YaHei" w:hAnsi="inherit" w:cs="Times New Roman"/>
          <w:b/>
          <w:bCs/>
          <w:color w:val="333333"/>
          <w:sz w:val="21"/>
          <w:szCs w:val="21"/>
          <w:bdr w:val="none" w:sz="0" w:space="0" w:color="auto" w:frame="1"/>
        </w:rPr>
        <w:t xml:space="preserve">　　第二章</w:t>
      </w:r>
      <w:r w:rsidRPr="0026459E">
        <w:rPr>
          <w:rFonts w:ascii="inherit" w:eastAsia="Microsoft YaHei" w:hAnsi="inherit" w:cs="Times New Roman"/>
          <w:b/>
          <w:bCs/>
          <w:color w:val="333333"/>
          <w:sz w:val="21"/>
          <w:szCs w:val="21"/>
          <w:bdr w:val="none" w:sz="0" w:space="0" w:color="auto" w:frame="1"/>
        </w:rPr>
        <w:t xml:space="preserve"> </w:t>
      </w:r>
      <w:r w:rsidRPr="0026459E">
        <w:rPr>
          <w:rFonts w:ascii="inherit" w:eastAsia="Microsoft YaHei" w:hAnsi="inherit" w:cs="Times New Roman"/>
          <w:b/>
          <w:bCs/>
          <w:color w:val="333333"/>
          <w:sz w:val="21"/>
          <w:szCs w:val="21"/>
          <w:bdr w:val="none" w:sz="0" w:space="0" w:color="auto" w:frame="1"/>
        </w:rPr>
        <w:t>购买主体和承接主体</w:t>
      </w:r>
    </w:p>
    <w:p w14:paraId="44EC03C8"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第五条 各级国家机关是政府购买服务的购买主体。</w:t>
      </w:r>
    </w:p>
    <w:p w14:paraId="2D59E9DF"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第六条 依法成立的企业、社会组织（不含由财政拨款保障的群团组织），公益二类和从事生产经营活动的事业单位，农村集体经济组织，基层群众性自治组织，以及具备条件的个人可以作为政府购买服务的承接主体。</w:t>
      </w:r>
    </w:p>
    <w:p w14:paraId="6D6DDE29"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第七条 政府购买服务的承接主体应当符合政府采购法律、行政法规规定的条件。</w:t>
      </w:r>
    </w:p>
    <w:p w14:paraId="2AF0B60B"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购买主体可以结合购买服务项目的特点规定承接主体的具体条件，但不得违反政府采购法律、行政法规，以不合理的条件对承接主体实行差别待遇或者歧视待遇。</w:t>
      </w:r>
    </w:p>
    <w:p w14:paraId="6F84943E"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第八条 公益一类事业单位、使用事业编制且由财政拨款保障的群团组织，不作为政府购买服务的购买主体和承接主体。</w:t>
      </w:r>
    </w:p>
    <w:p w14:paraId="4C37FCF8" w14:textId="77777777" w:rsidR="0026459E" w:rsidRPr="0026459E" w:rsidRDefault="0026459E" w:rsidP="0026459E">
      <w:pPr>
        <w:shd w:val="clear" w:color="auto" w:fill="FFFFFF"/>
        <w:wordWrap w:val="0"/>
        <w:spacing w:after="0" w:line="240" w:lineRule="auto"/>
        <w:jc w:val="center"/>
        <w:textAlignment w:val="baseline"/>
        <w:rPr>
          <w:rFonts w:ascii="Microsoft YaHei" w:eastAsia="Microsoft YaHei" w:hAnsi="Microsoft YaHei" w:cs="Times New Roman" w:hint="eastAsia"/>
          <w:color w:val="333333"/>
          <w:sz w:val="21"/>
          <w:szCs w:val="21"/>
        </w:rPr>
      </w:pPr>
      <w:r w:rsidRPr="0026459E">
        <w:rPr>
          <w:rFonts w:ascii="inherit" w:eastAsia="Microsoft YaHei" w:hAnsi="inherit" w:cs="Times New Roman"/>
          <w:b/>
          <w:bCs/>
          <w:color w:val="333333"/>
          <w:sz w:val="21"/>
          <w:szCs w:val="21"/>
          <w:bdr w:val="none" w:sz="0" w:space="0" w:color="auto" w:frame="1"/>
        </w:rPr>
        <w:t xml:space="preserve">　　第三章</w:t>
      </w:r>
      <w:r w:rsidRPr="0026459E">
        <w:rPr>
          <w:rFonts w:ascii="inherit" w:eastAsia="Microsoft YaHei" w:hAnsi="inherit" w:cs="Times New Roman"/>
          <w:b/>
          <w:bCs/>
          <w:color w:val="333333"/>
          <w:sz w:val="21"/>
          <w:szCs w:val="21"/>
          <w:bdr w:val="none" w:sz="0" w:space="0" w:color="auto" w:frame="1"/>
        </w:rPr>
        <w:t xml:space="preserve"> </w:t>
      </w:r>
      <w:r w:rsidRPr="0026459E">
        <w:rPr>
          <w:rFonts w:ascii="inherit" w:eastAsia="Microsoft YaHei" w:hAnsi="inherit" w:cs="Times New Roman"/>
          <w:b/>
          <w:bCs/>
          <w:color w:val="333333"/>
          <w:sz w:val="21"/>
          <w:szCs w:val="21"/>
          <w:bdr w:val="none" w:sz="0" w:space="0" w:color="auto" w:frame="1"/>
        </w:rPr>
        <w:t>购买内容和目录</w:t>
      </w:r>
    </w:p>
    <w:p w14:paraId="1AF0860B"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lastRenderedPageBreak/>
        <w:t xml:space="preserve">　　第九条 政府购买服务的内容包括政府向社会公众提供的公共服务，以及政府履职所需辅助性服务。</w:t>
      </w:r>
    </w:p>
    <w:p w14:paraId="18532692"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第十条 以下各项不得纳入政府购买服务范围：</w:t>
      </w:r>
    </w:p>
    <w:p w14:paraId="48FB68F5"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（一）不属于政府职责范围的服务事项；</w:t>
      </w:r>
    </w:p>
    <w:p w14:paraId="6FF66880"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（二）应当由政府直接履职的事项；</w:t>
      </w:r>
    </w:p>
    <w:p w14:paraId="5B13ED1C"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（三）政府采购法律、行政法规规定的货物和工程，以及将工程和服务打包的项目；</w:t>
      </w:r>
    </w:p>
    <w:p w14:paraId="267C39B1"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（四）融资行为；</w:t>
      </w:r>
    </w:p>
    <w:p w14:paraId="06BE1212"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（五）购买主体的人员招、聘用，以劳务派遣方式用工，以及设置公益性岗位等事项；</w:t>
      </w:r>
    </w:p>
    <w:p w14:paraId="44C7FD0D"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（六）法律、行政法规以及国务院规定的其他不得作为政府购买服务内容的事项。</w:t>
      </w:r>
    </w:p>
    <w:p w14:paraId="4743C49F"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第十一条 政府购买服务的具体范围和内容实行指导性目录管理，指导性目录依法予以公开。</w:t>
      </w:r>
    </w:p>
    <w:p w14:paraId="0DDAECFE"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第十二条 政府购买服务指导性目录在中央和省两级实行分级管理，财政部和省级财政部门分别制定本级政府购买服务指导性目录，各部门在本级指导性目录范围内编制本部门政府购买服务指导性目录。</w:t>
      </w:r>
    </w:p>
    <w:p w14:paraId="22C28EF6"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省级财政部门根据本地区情况确定省以下政府购买服务指导性目录的编制方式和程序。</w:t>
      </w:r>
    </w:p>
    <w:p w14:paraId="1CF3402C"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第十三条 有关部门应当根据经济社会发展实际、政府职能转变和基本公共服务均等化、标准化的要求，编制、调整指导性目录。</w:t>
      </w:r>
    </w:p>
    <w:p w14:paraId="3AF1926E"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编制、调整指导性目录应当充分征求相关部门意见，根据实际需要进行专家论证。</w:t>
      </w:r>
    </w:p>
    <w:p w14:paraId="608B5383"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第十四条 纳入政府购买服务指导性目录的服务事项，已安排预算的，可以实施政府购买服务。</w:t>
      </w:r>
    </w:p>
    <w:p w14:paraId="5C0FA25A" w14:textId="77777777" w:rsidR="0026459E" w:rsidRPr="0026459E" w:rsidRDefault="0026459E" w:rsidP="0026459E">
      <w:pPr>
        <w:shd w:val="clear" w:color="auto" w:fill="FFFFFF"/>
        <w:wordWrap w:val="0"/>
        <w:spacing w:after="0" w:line="240" w:lineRule="auto"/>
        <w:jc w:val="center"/>
        <w:textAlignment w:val="baseline"/>
        <w:rPr>
          <w:rFonts w:ascii="Microsoft YaHei" w:eastAsia="Microsoft YaHei" w:hAnsi="Microsoft YaHei" w:cs="Times New Roman" w:hint="eastAsia"/>
          <w:color w:val="333333"/>
          <w:sz w:val="21"/>
          <w:szCs w:val="21"/>
        </w:rPr>
      </w:pPr>
      <w:r w:rsidRPr="0026459E">
        <w:rPr>
          <w:rFonts w:ascii="inherit" w:eastAsia="Microsoft YaHei" w:hAnsi="inherit" w:cs="Times New Roman"/>
          <w:b/>
          <w:bCs/>
          <w:color w:val="333333"/>
          <w:sz w:val="21"/>
          <w:szCs w:val="21"/>
          <w:bdr w:val="none" w:sz="0" w:space="0" w:color="auto" w:frame="1"/>
        </w:rPr>
        <w:t xml:space="preserve">　　第四章</w:t>
      </w:r>
      <w:r w:rsidRPr="0026459E">
        <w:rPr>
          <w:rFonts w:ascii="inherit" w:eastAsia="Microsoft YaHei" w:hAnsi="inherit" w:cs="Times New Roman"/>
          <w:b/>
          <w:bCs/>
          <w:color w:val="333333"/>
          <w:sz w:val="21"/>
          <w:szCs w:val="21"/>
          <w:bdr w:val="none" w:sz="0" w:space="0" w:color="auto" w:frame="1"/>
        </w:rPr>
        <w:t xml:space="preserve"> </w:t>
      </w:r>
      <w:r w:rsidRPr="0026459E">
        <w:rPr>
          <w:rFonts w:ascii="inherit" w:eastAsia="Microsoft YaHei" w:hAnsi="inherit" w:cs="Times New Roman"/>
          <w:b/>
          <w:bCs/>
          <w:color w:val="333333"/>
          <w:sz w:val="21"/>
          <w:szCs w:val="21"/>
          <w:bdr w:val="none" w:sz="0" w:space="0" w:color="auto" w:frame="1"/>
        </w:rPr>
        <w:t>购买活动的实施</w:t>
      </w:r>
    </w:p>
    <w:p w14:paraId="5ED447C3"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第十五条 政府购买服务应当突出公共性和公益性，重点考虑、优先安排与改善民生密切相关，有利于转变政府职能、提高财政资金绩效的项目。</w:t>
      </w:r>
    </w:p>
    <w:p w14:paraId="10D1E15B"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政府购买的基本公共服务项目的服务内容、水平、流程等标准要素，应当符合国家基本公共服务标准相关要求。</w:t>
      </w:r>
    </w:p>
    <w:p w14:paraId="5EBF078B"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第十六条 政府购买服务项目所需资金应当在相关部门预算中统筹安排，并与中期财政规划相衔接，未列入预算的项目不得实施。</w:t>
      </w:r>
    </w:p>
    <w:p w14:paraId="61915522"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购买主体在编报年度部门预算时，应当反映政府购买服务支出情况。政府购买服务支出应当符合预算管理有关规定。</w:t>
      </w:r>
    </w:p>
    <w:p w14:paraId="1F7BD9F0"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lastRenderedPageBreak/>
        <w:t xml:space="preserve">　　第十七条 购买主体应当根据购买内容及市场状况、相关供应商服务能力和信用状况等因素，通过公平竞争择优确定承接主体。</w:t>
      </w:r>
    </w:p>
    <w:p w14:paraId="6D6484D5"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第十八条 购买主体向个人购买服务，应当限于确实适宜实施政府购买服务并且由个人承接的情形，不得以政府购买服务名义变相用工。</w:t>
      </w:r>
    </w:p>
    <w:p w14:paraId="4448C582"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第十九条 政府购买服务项目采购环节的执行和监督管理，包括集中采购目录及标准、采购政策、采购方式和程序、信息公开、质疑投诉、失信惩戒等，按照政府采购法律、行政法规和相关制度执行。</w:t>
      </w:r>
    </w:p>
    <w:p w14:paraId="36CDD5E2"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第二十条 购买主体实施政府购买服务项目绩效管理，应当开展事前绩效评估，定期对所购服务实施情况开展绩效评价，具备条件的项目可以运用第三方评价评估。</w:t>
      </w:r>
    </w:p>
    <w:p w14:paraId="119307C9"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财政部门可以根据需要，对部门政府购买服务整体工作开展绩效评价，或者对部门实施的资金金额和社会影响大的政府购买服务项目开展重点绩效评价。</w:t>
      </w:r>
    </w:p>
    <w:p w14:paraId="509E64D6"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第二十一条 购买主体及财政部门应当将绩效评价结果作为承接主体选择、预算安排和政策调整的重要依据。</w:t>
      </w:r>
    </w:p>
    <w:p w14:paraId="678F5622" w14:textId="77777777" w:rsidR="0026459E" w:rsidRPr="0026459E" w:rsidRDefault="0026459E" w:rsidP="0026459E">
      <w:pPr>
        <w:shd w:val="clear" w:color="auto" w:fill="FFFFFF"/>
        <w:wordWrap w:val="0"/>
        <w:spacing w:after="0" w:line="240" w:lineRule="auto"/>
        <w:jc w:val="center"/>
        <w:textAlignment w:val="baseline"/>
        <w:rPr>
          <w:rFonts w:ascii="Microsoft YaHei" w:eastAsia="Microsoft YaHei" w:hAnsi="Microsoft YaHei" w:cs="Times New Roman" w:hint="eastAsia"/>
          <w:color w:val="333333"/>
          <w:sz w:val="21"/>
          <w:szCs w:val="21"/>
        </w:rPr>
      </w:pPr>
      <w:r w:rsidRPr="0026459E">
        <w:rPr>
          <w:rFonts w:ascii="inherit" w:eastAsia="Microsoft YaHei" w:hAnsi="inherit" w:cs="Times New Roman"/>
          <w:b/>
          <w:bCs/>
          <w:color w:val="333333"/>
          <w:sz w:val="21"/>
          <w:szCs w:val="21"/>
          <w:bdr w:val="none" w:sz="0" w:space="0" w:color="auto" w:frame="1"/>
        </w:rPr>
        <w:t xml:space="preserve">　　第五章</w:t>
      </w:r>
      <w:r w:rsidRPr="0026459E">
        <w:rPr>
          <w:rFonts w:ascii="inherit" w:eastAsia="Microsoft YaHei" w:hAnsi="inherit" w:cs="Times New Roman"/>
          <w:b/>
          <w:bCs/>
          <w:color w:val="333333"/>
          <w:sz w:val="21"/>
          <w:szCs w:val="21"/>
          <w:bdr w:val="none" w:sz="0" w:space="0" w:color="auto" w:frame="1"/>
        </w:rPr>
        <w:t xml:space="preserve"> </w:t>
      </w:r>
      <w:r w:rsidRPr="0026459E">
        <w:rPr>
          <w:rFonts w:ascii="inherit" w:eastAsia="Microsoft YaHei" w:hAnsi="inherit" w:cs="Times New Roman"/>
          <w:b/>
          <w:bCs/>
          <w:color w:val="333333"/>
          <w:sz w:val="21"/>
          <w:szCs w:val="21"/>
          <w:bdr w:val="none" w:sz="0" w:space="0" w:color="auto" w:frame="1"/>
        </w:rPr>
        <w:t>合同及履行</w:t>
      </w:r>
    </w:p>
    <w:p w14:paraId="00E841E1"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第二十二条 政府购买服务合同的签订、履行、变更，应当遵循《中华人民共和国合同法》的相关规定。</w:t>
      </w:r>
    </w:p>
    <w:p w14:paraId="6933FAF3"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第二十三条 购买主体应当与确定的承接主体签订书面合同，合同约定的服务内容应当符合本办法第九条、第十条的规定。</w:t>
      </w:r>
    </w:p>
    <w:p w14:paraId="0A2F2E8C"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政府购买服务合同应当明确服务的内容、期限、数量、质量、价格，资金结算方式，各方权利义务事项和违约责任等内容。</w:t>
      </w:r>
    </w:p>
    <w:p w14:paraId="4F196FE0"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政府购买服务合同应当依法予以公告。</w:t>
      </w:r>
    </w:p>
    <w:p w14:paraId="1DE5B500"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第二十四条 政府购买服务合同履行期限一般不超过1年；在预算保障的前提下，对于购买内容相对固定、连续性强、经费来源稳定、价格变化幅度小的政府购买服务项目，可以签订履行期限不超过3年的政府购买服务合同。</w:t>
      </w:r>
    </w:p>
    <w:p w14:paraId="105D8590"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第二十五条 购买主体应当加强政府购买服务项目履约管理，开展绩效执行监控，及时掌握项目实施进度和绩效目标实现情况，督促承接主体严格履行合同，按照合同约定向承接主体支付款项。</w:t>
      </w:r>
    </w:p>
    <w:p w14:paraId="6ED9A081"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第二十六条 承接主体应当按照合同约定提供服务，不得将服务项目转包给其他主体。</w:t>
      </w:r>
    </w:p>
    <w:p w14:paraId="2DEF61BC"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第二十七条 承接主体应当建立政府购买服务项目台账，依照有关规定或合同约定记录保存并向购买主体提供项目实施相关重要资料信息。</w:t>
      </w:r>
    </w:p>
    <w:p w14:paraId="5385404A"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第二十八条 承接主体应当严格遵守相关财务规定，规范管理和使用政府购买服务项目资金。</w:t>
      </w:r>
    </w:p>
    <w:p w14:paraId="3A002C4D"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lastRenderedPageBreak/>
        <w:t xml:space="preserve">　　承接主体应当配合相关部门对资金使用情况进行监督检查与绩效评价。</w:t>
      </w:r>
    </w:p>
    <w:p w14:paraId="33B06283"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第二十九条 承接主体可以依法依规使用政府购买服务合同向金融机构融资。</w:t>
      </w:r>
    </w:p>
    <w:p w14:paraId="10BFFB95"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购买主体不得以任何形式为承接主体的融资行为提供担保。</w:t>
      </w:r>
    </w:p>
    <w:p w14:paraId="30233B40" w14:textId="77777777" w:rsidR="0026459E" w:rsidRPr="0026459E" w:rsidRDefault="0026459E" w:rsidP="0026459E">
      <w:pPr>
        <w:shd w:val="clear" w:color="auto" w:fill="FFFFFF"/>
        <w:wordWrap w:val="0"/>
        <w:spacing w:after="0" w:line="240" w:lineRule="auto"/>
        <w:jc w:val="center"/>
        <w:textAlignment w:val="baseline"/>
        <w:rPr>
          <w:rFonts w:ascii="Microsoft YaHei" w:eastAsia="Microsoft YaHei" w:hAnsi="Microsoft YaHei" w:cs="Times New Roman" w:hint="eastAsia"/>
          <w:color w:val="333333"/>
          <w:sz w:val="21"/>
          <w:szCs w:val="21"/>
        </w:rPr>
      </w:pPr>
      <w:r w:rsidRPr="0026459E">
        <w:rPr>
          <w:rFonts w:ascii="inherit" w:eastAsia="Microsoft YaHei" w:hAnsi="inherit" w:cs="Times New Roman"/>
          <w:b/>
          <w:bCs/>
          <w:color w:val="333333"/>
          <w:sz w:val="21"/>
          <w:szCs w:val="21"/>
          <w:bdr w:val="none" w:sz="0" w:space="0" w:color="auto" w:frame="1"/>
        </w:rPr>
        <w:t xml:space="preserve">　　第六章</w:t>
      </w:r>
      <w:r w:rsidRPr="0026459E">
        <w:rPr>
          <w:rFonts w:ascii="inherit" w:eastAsia="Microsoft YaHei" w:hAnsi="inherit" w:cs="Times New Roman"/>
          <w:b/>
          <w:bCs/>
          <w:color w:val="333333"/>
          <w:sz w:val="21"/>
          <w:szCs w:val="21"/>
          <w:bdr w:val="none" w:sz="0" w:space="0" w:color="auto" w:frame="1"/>
        </w:rPr>
        <w:t xml:space="preserve"> </w:t>
      </w:r>
      <w:r w:rsidRPr="0026459E">
        <w:rPr>
          <w:rFonts w:ascii="inherit" w:eastAsia="Microsoft YaHei" w:hAnsi="inherit" w:cs="Times New Roman"/>
          <w:b/>
          <w:bCs/>
          <w:color w:val="333333"/>
          <w:sz w:val="21"/>
          <w:szCs w:val="21"/>
          <w:bdr w:val="none" w:sz="0" w:space="0" w:color="auto" w:frame="1"/>
        </w:rPr>
        <w:t>监督管理和法律责任</w:t>
      </w:r>
    </w:p>
    <w:p w14:paraId="52A4E1F6"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第三十条 有关部门应当建立健全政府购买服务监督管理机制。购买主体和承接主体应当自觉接受财政监督、审计监督、社会监督以及服务对象的监督。</w:t>
      </w:r>
    </w:p>
    <w:p w14:paraId="1A7D80CC"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第三十一条 购买主体、承接主体及其他政府购买服务参与方在政府购买服务活动中，存在违反政府采购法律法规行为的，依照政府采购法律法规予以处理处罚；存在截留、挪用和滞留资金等财政违法行为的，依照《中华人民共和国预算法》《财政违法行为处罚处分条例》等法律法规追究法律责任；涉嫌犯罪的，移送司法机关处理。</w:t>
      </w:r>
    </w:p>
    <w:p w14:paraId="5BC2D133"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第三十二条 财政部门、购买主体及其工作人员，存在违反本办法规定的行为，以及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p>
    <w:p w14:paraId="5BE0691E" w14:textId="77777777" w:rsidR="0026459E" w:rsidRPr="0026459E" w:rsidRDefault="0026459E" w:rsidP="0026459E">
      <w:pPr>
        <w:shd w:val="clear" w:color="auto" w:fill="FFFFFF"/>
        <w:wordWrap w:val="0"/>
        <w:spacing w:after="0" w:line="240" w:lineRule="auto"/>
        <w:jc w:val="center"/>
        <w:textAlignment w:val="baseline"/>
        <w:rPr>
          <w:rFonts w:ascii="Microsoft YaHei" w:eastAsia="Microsoft YaHei" w:hAnsi="Microsoft YaHei" w:cs="Times New Roman" w:hint="eastAsia"/>
          <w:color w:val="333333"/>
          <w:sz w:val="21"/>
          <w:szCs w:val="21"/>
        </w:rPr>
      </w:pPr>
      <w:r w:rsidRPr="0026459E">
        <w:rPr>
          <w:rFonts w:ascii="inherit" w:eastAsia="Microsoft YaHei" w:hAnsi="inherit" w:cs="Times New Roman"/>
          <w:b/>
          <w:bCs/>
          <w:color w:val="333333"/>
          <w:sz w:val="21"/>
          <w:szCs w:val="21"/>
          <w:bdr w:val="none" w:sz="0" w:space="0" w:color="auto" w:frame="1"/>
        </w:rPr>
        <w:t xml:space="preserve">　　第七章</w:t>
      </w:r>
      <w:r w:rsidRPr="0026459E">
        <w:rPr>
          <w:rFonts w:ascii="inherit" w:eastAsia="Microsoft YaHei" w:hAnsi="inherit" w:cs="Times New Roman"/>
          <w:b/>
          <w:bCs/>
          <w:color w:val="333333"/>
          <w:sz w:val="21"/>
          <w:szCs w:val="21"/>
          <w:bdr w:val="none" w:sz="0" w:space="0" w:color="auto" w:frame="1"/>
        </w:rPr>
        <w:t xml:space="preserve"> </w:t>
      </w:r>
      <w:r w:rsidRPr="0026459E">
        <w:rPr>
          <w:rFonts w:ascii="inherit" w:eastAsia="Microsoft YaHei" w:hAnsi="inherit" w:cs="Times New Roman"/>
          <w:b/>
          <w:bCs/>
          <w:color w:val="333333"/>
          <w:sz w:val="21"/>
          <w:szCs w:val="21"/>
          <w:bdr w:val="none" w:sz="0" w:space="0" w:color="auto" w:frame="1"/>
        </w:rPr>
        <w:t>附则</w:t>
      </w:r>
    </w:p>
    <w:p w14:paraId="4B2D8AB3"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第三十三条 党的机关、政协机关、民主党派机关、承担行政职能的事业单位和使用行政编制的群团组织机关使用财政性资金购买服务的，参照本办法执行。</w:t>
      </w:r>
    </w:p>
    <w:p w14:paraId="2D2ED6F6"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第三十四条 涉密政府购买服务项目的实施，按照国家有关规定执行。</w:t>
      </w:r>
    </w:p>
    <w:p w14:paraId="78F95E5A" w14:textId="77777777" w:rsidR="0026459E" w:rsidRPr="0026459E" w:rsidRDefault="0026459E" w:rsidP="0026459E">
      <w:pPr>
        <w:shd w:val="clear" w:color="auto" w:fill="FFFFFF"/>
        <w:wordWrap w:val="0"/>
        <w:spacing w:after="150" w:line="240" w:lineRule="auto"/>
        <w:textAlignment w:val="baseline"/>
        <w:rPr>
          <w:rFonts w:ascii="Microsoft YaHei" w:eastAsia="Microsoft YaHei" w:hAnsi="Microsoft YaHei" w:cs="Times New Roman" w:hint="eastAsia"/>
          <w:color w:val="333333"/>
          <w:sz w:val="21"/>
          <w:szCs w:val="21"/>
        </w:rPr>
      </w:pPr>
      <w:r w:rsidRPr="0026459E">
        <w:rPr>
          <w:rFonts w:ascii="Microsoft YaHei" w:eastAsia="Microsoft YaHei" w:hAnsi="Microsoft YaHei" w:cs="Times New Roman" w:hint="eastAsia"/>
          <w:color w:val="333333"/>
          <w:sz w:val="21"/>
          <w:szCs w:val="21"/>
        </w:rPr>
        <w:t xml:space="preserve">　　第三十五条 本办法自2020年3月1日起施行。财政部、民政部、工商总局2014年12月15日颁布的《政府购买服务管理办法（暂行）》（财综﹝2014﹞96号）同时废止。</w:t>
      </w:r>
    </w:p>
    <w:p w14:paraId="74997E20" w14:textId="77777777" w:rsidR="00EE323C" w:rsidRDefault="0026459E"/>
    <w:sectPr w:rsidR="00EE3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9E"/>
    <w:rsid w:val="0026459E"/>
    <w:rsid w:val="004670F9"/>
    <w:rsid w:val="00B5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BBDE"/>
  <w15:chartTrackingRefBased/>
  <w15:docId w15:val="{5D621588-C4C7-42DE-AD1F-050DE04B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45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5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4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2645">
      <w:bodyDiv w:val="1"/>
      <w:marLeft w:val="0"/>
      <w:marRight w:val="0"/>
      <w:marTop w:val="0"/>
      <w:marBottom w:val="0"/>
      <w:divBdr>
        <w:top w:val="none" w:sz="0" w:space="0" w:color="auto"/>
        <w:left w:val="none" w:sz="0" w:space="0" w:color="auto"/>
        <w:bottom w:val="none" w:sz="0" w:space="0" w:color="auto"/>
        <w:right w:val="none" w:sz="0" w:space="0" w:color="auto"/>
      </w:divBdr>
    </w:div>
    <w:div w:id="738669077">
      <w:bodyDiv w:val="1"/>
      <w:marLeft w:val="0"/>
      <w:marRight w:val="0"/>
      <w:marTop w:val="0"/>
      <w:marBottom w:val="0"/>
      <w:divBdr>
        <w:top w:val="none" w:sz="0" w:space="0" w:color="auto"/>
        <w:left w:val="none" w:sz="0" w:space="0" w:color="auto"/>
        <w:bottom w:val="none" w:sz="0" w:space="0" w:color="auto"/>
        <w:right w:val="none" w:sz="0" w:space="0" w:color="auto"/>
      </w:divBdr>
      <w:divsChild>
        <w:div w:id="45908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1</cp:revision>
  <dcterms:created xsi:type="dcterms:W3CDTF">2021-06-25T12:50:00Z</dcterms:created>
  <dcterms:modified xsi:type="dcterms:W3CDTF">2021-06-25T12:51:00Z</dcterms:modified>
</cp:coreProperties>
</file>